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4E4" w:rsidRDefault="00A344E4" w:rsidP="00A344E4">
      <w:pPr>
        <w:widowControl w:val="0"/>
        <w:shd w:val="clear" w:color="auto" w:fill="FFFFFF"/>
        <w:autoSpaceDE w:val="0"/>
        <w:autoSpaceDN w:val="0"/>
        <w:adjustRightInd w:val="0"/>
        <w:ind w:left="318"/>
        <w:jc w:val="center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ПРАКТИЧЕСКОЕ ЗАНЯТИЕ </w:t>
      </w:r>
      <w:r>
        <w:rPr>
          <w:color w:val="000000"/>
          <w:spacing w:val="-4"/>
          <w:sz w:val="28"/>
          <w:szCs w:val="28"/>
        </w:rPr>
        <w:t>7</w:t>
      </w:r>
    </w:p>
    <w:p w:rsidR="00A344E4" w:rsidRDefault="00A344E4" w:rsidP="00A344E4">
      <w:pPr>
        <w:widowControl w:val="0"/>
        <w:shd w:val="clear" w:color="auto" w:fill="FFFFFF"/>
        <w:autoSpaceDE w:val="0"/>
        <w:autoSpaceDN w:val="0"/>
        <w:adjustRightInd w:val="0"/>
        <w:ind w:left="318"/>
        <w:jc w:val="center"/>
        <w:rPr>
          <w:rFonts w:ascii="Arial" w:hAnsi="Arial" w:cs="Arial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По теме  </w:t>
      </w:r>
      <w:r>
        <w:rPr>
          <w:color w:val="000000"/>
          <w:spacing w:val="-4"/>
          <w:sz w:val="28"/>
          <w:szCs w:val="28"/>
        </w:rPr>
        <w:t>«АНАЛИЗ ЗАТРАТ ПРИ ПРИНЯТИИ КРАТКОСРОЧНЫХ УПРАВЛЕНЧЕСКИХ РЕШЕНИЙ»</w:t>
      </w:r>
    </w:p>
    <w:p w:rsidR="00A344E4" w:rsidRDefault="00A344E4" w:rsidP="00A344E4">
      <w:pPr>
        <w:jc w:val="center"/>
        <w:rPr>
          <w:sz w:val="28"/>
          <w:szCs w:val="28"/>
        </w:rPr>
      </w:pPr>
    </w:p>
    <w:p w:rsidR="00A344E4" w:rsidRDefault="00A344E4" w:rsidP="00A344E4">
      <w:pPr>
        <w:tabs>
          <w:tab w:val="left" w:pos="2160"/>
          <w:tab w:val="left" w:pos="7280"/>
        </w:tabs>
        <w:jc w:val="center"/>
        <w:rPr>
          <w:sz w:val="28"/>
          <w:szCs w:val="28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10.1.1 Анализ общей суммы зат</w:t>
      </w:r>
      <w:r>
        <w:rPr>
          <w:sz w:val="28"/>
          <w:szCs w:val="28"/>
        </w:rPr>
        <w:t>рат.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этом этапе выявляют причины отклонения фактической себестоимости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плановой. Прежде чем сравнивать плановую себестоимость с фактической необходимо выровнять начальные точки анализа, т.е. пересчитать переменные затраты на фактический объем производства.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Переменные коммерческие административные расходы лучше пересчитывать на фактический объем реализации.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этих целей используются калькуляция </w:t>
      </w:r>
      <w:proofErr w:type="spellStart"/>
      <w:r>
        <w:rPr>
          <w:sz w:val="28"/>
          <w:szCs w:val="28"/>
          <w:u w:val="single"/>
        </w:rPr>
        <w:t>директ</w:t>
      </w:r>
      <w:proofErr w:type="spellEnd"/>
      <w:r>
        <w:rPr>
          <w:sz w:val="28"/>
          <w:szCs w:val="28"/>
          <w:u w:val="single"/>
        </w:rPr>
        <w:t>-кастинг</w:t>
      </w:r>
      <w:r>
        <w:rPr>
          <w:sz w:val="28"/>
          <w:szCs w:val="28"/>
        </w:rPr>
        <w:t xml:space="preserve"> – в себестоимость продукции включают только переменные затраты.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Затраты аналитические</w:t>
      </w:r>
      <w:proofErr w:type="gramStart"/>
      <w:r>
        <w:rPr>
          <w:sz w:val="28"/>
          <w:szCs w:val="28"/>
        </w:rPr>
        <w:t xml:space="preserve"> = С</w:t>
      </w:r>
      <w:proofErr w:type="gramEnd"/>
      <w:r>
        <w:rPr>
          <w:sz w:val="28"/>
          <w:szCs w:val="28"/>
        </w:rPr>
        <w:t>/С</w:t>
      </w:r>
      <w:r>
        <w:rPr>
          <w:sz w:val="28"/>
          <w:szCs w:val="28"/>
        </w:rPr>
        <w:sym w:font="Symbol" w:char="F0D7"/>
      </w:r>
      <w:r>
        <w:rPr>
          <w:sz w:val="28"/>
          <w:szCs w:val="28"/>
        </w:rPr>
        <w:t>Q</w:t>
      </w:r>
      <w:r>
        <w:rPr>
          <w:sz w:val="28"/>
          <w:szCs w:val="28"/>
        </w:rPr>
        <w:sym w:font="Symbol" w:char="F0A2"/>
      </w:r>
      <w:r>
        <w:rPr>
          <w:sz w:val="28"/>
          <w:szCs w:val="28"/>
        </w:rPr>
        <w:t>+затраты постоянные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Далее рассчитывают относительное, абсолютное и допустимое отклонение.</w:t>
      </w:r>
    </w:p>
    <w:p w:rsidR="00A344E4" w:rsidRDefault="00A344E4" w:rsidP="00A344E4">
      <w:pPr>
        <w:ind w:firstLine="7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Относительное отклонение отражает резервы снижения себестоимости. Для детализации анализа исследуют выполнение плана по затратам по каждой статье затрат - детализация по отдельным составным частям.</w:t>
      </w:r>
    </w:p>
    <w:p w:rsidR="00A344E4" w:rsidRDefault="00A344E4" w:rsidP="00A344E4">
      <w:pPr>
        <w:ind w:firstLine="708"/>
        <w:rPr>
          <w:sz w:val="28"/>
          <w:szCs w:val="28"/>
        </w:rPr>
      </w:pPr>
      <w:r>
        <w:rPr>
          <w:sz w:val="28"/>
          <w:szCs w:val="28"/>
        </w:rPr>
        <w:t>10.1.2 Анализ структуры себестоимости.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Чем больше процент изменения отдельной статьи затрат и чем больше доля этой статьи в общей</w:t>
      </w:r>
      <w:r>
        <w:rPr>
          <w:sz w:val="28"/>
          <w:szCs w:val="28"/>
        </w:rPr>
        <w:tab/>
        <w:t xml:space="preserve"> сумме затрат, тем больше ее влияние на отклонения от плановой себестоимости и от прошлого года.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Просчитать это влияние позволит формула: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767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24"/>
                <w:sz w:val="28"/>
                <w:szCs w:val="28"/>
              </w:rPr>
              <w:object w:dxaOrig="2520" w:dyaOrig="6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6pt;height:32.25pt" o:ole="">
                  <v:imagedata r:id="rId5" o:title=""/>
                </v:shape>
                <o:OLEObject Type="Embed" ProgID="Equation.3" ShapeID="_x0000_i1025" DrawAspect="Content" ObjectID="_1568065296" r:id="rId6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(40)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где </w:t>
      </w:r>
      <w:proofErr w:type="spellStart"/>
      <w:r>
        <w:rPr>
          <w:sz w:val="28"/>
          <w:szCs w:val="28"/>
        </w:rPr>
        <w:t>Чз</w:t>
      </w:r>
      <w:proofErr w:type="spellEnd"/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- доля  </w:t>
      </w:r>
      <w:r>
        <w:rPr>
          <w:i/>
          <w:iCs/>
          <w:sz w:val="28"/>
          <w:szCs w:val="28"/>
          <w:lang w:val="en-US"/>
        </w:rPr>
        <w:t>i</w:t>
      </w:r>
      <w:r>
        <w:rPr>
          <w:i/>
          <w:iCs/>
          <w:sz w:val="28"/>
          <w:szCs w:val="28"/>
        </w:rPr>
        <w:t>-</w:t>
      </w:r>
      <w:r>
        <w:rPr>
          <w:sz w:val="28"/>
          <w:szCs w:val="28"/>
        </w:rPr>
        <w:t>статьи затрат в общей сумме затрат;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r>
        <w:rPr>
          <w:sz w:val="28"/>
          <w:szCs w:val="28"/>
        </w:rPr>
        <w:t>Пз</w:t>
      </w:r>
      <w:proofErr w:type="spellEnd"/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процент выполнения плана по   </w:t>
      </w:r>
      <w:r>
        <w:rPr>
          <w:i/>
          <w:iCs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-статьи или процент отклонения от прошлого года. 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Можно рассматривать структуру за несколько периодов.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Рост затрат предприятия может быть оправдан ростом объема производства или изменениями структуры продукции (Увеличение в Q </w:t>
      </w:r>
      <w:proofErr w:type="spellStart"/>
      <w:r>
        <w:rPr>
          <w:sz w:val="28"/>
          <w:szCs w:val="28"/>
        </w:rPr>
        <w:t>затратоемкой</w:t>
      </w:r>
      <w:proofErr w:type="spellEnd"/>
      <w:r>
        <w:rPr>
          <w:sz w:val="28"/>
          <w:szCs w:val="28"/>
        </w:rPr>
        <w:t xml:space="preserve"> продукции).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увеличение затрат может повлиять инфляция, поэтому прежде чем  сравнивать показатели в динамике необходимо устранить влияние инфляции – метод выравнивания начальных точек анализа.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этого используют индексы инфляции или уровень базисных цен (себестоимости).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10.1.3 Анализ себестоимости важнейших видов изделий.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Если ассортимент продукции невелик, исследуется себестоимость всех продуктов, если предприятия выпускают широкий спектр изделий, исследуется себестоимость важнейших изделий.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Анализируется структура себестоимости одного изделия, динамика себестоимости и выполнения плана по себестоимости.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выполнения причин отклонения от плана или от прошлого года используют методы анализа.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Общие затраты на производство данного вида продукции равны: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10"/>
                <w:sz w:val="28"/>
                <w:szCs w:val="28"/>
              </w:rPr>
              <w:object w:dxaOrig="1320" w:dyaOrig="320">
                <v:shape id="_x0000_i1026" type="#_x0000_t75" style="width:66pt;height:15.75pt" o:ole="">
                  <v:imagedata r:id="rId7" o:title=""/>
                </v:shape>
                <o:OLEObject Type="Embed" ProgID="Equation.3" ShapeID="_x0000_i1026" DrawAspect="Content" ObjectID="_1568065297" r:id="rId8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(41)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С/С-с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бестоимость единицы продукции</w:t>
      </w:r>
      <w:proofErr w:type="gramStart"/>
      <w:r>
        <w:rPr>
          <w:sz w:val="28"/>
          <w:szCs w:val="28"/>
        </w:rPr>
        <w:t>.;</w:t>
      </w:r>
      <w:proofErr w:type="gramEnd"/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-объём выпуска продукции.</w:t>
      </w:r>
      <w:proofErr w:type="gramEnd"/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Себестоимость единицы продукции: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844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28"/>
                <w:sz w:val="28"/>
                <w:szCs w:val="28"/>
              </w:rPr>
              <w:object w:dxaOrig="1020" w:dyaOrig="660">
                <v:shape id="_x0000_i1027" type="#_x0000_t75" style="width:51pt;height:33pt" o:ole="">
                  <v:imagedata r:id="rId9" o:title=""/>
                </v:shape>
                <o:OLEObject Type="Embed" ProgID="Equation.3" ShapeID="_x0000_i1027" DrawAspect="Content" ObjectID="_1568065298" r:id="rId10"/>
              </w:objec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(42)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Изменение себестоимости  единицы продукции за счет изменения объёма выпуска продукции: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2360" w:dyaOrig="720">
                <v:shape id="_x0000_i1028" type="#_x0000_t75" style="width:117.75pt;height:36pt" o:ole="">
                  <v:imagedata r:id="rId11" o:title=""/>
                </v:shape>
                <o:OLEObject Type="Embed" ProgID="Equation.3" ShapeID="_x0000_i1028" DrawAspect="Content" ObjectID="_1568065299" r:id="rId12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(43)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  <w:lang w:val="ru-MO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Изменение себестоимости  единицы продукции за счет изменения объёма выпуска продукции в процентах: 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4"/>
                <w:sz w:val="28"/>
                <w:szCs w:val="28"/>
              </w:rPr>
              <w:object w:dxaOrig="4200" w:dyaOrig="1140">
                <v:shape id="_x0000_i1029" type="#_x0000_t75" style="width:210pt;height:57pt" o:ole="">
                  <v:imagedata r:id="rId13" o:title=""/>
                </v:shape>
                <o:OLEObject Type="Embed" ProgID="Equation.3" ShapeID="_x0000_i1029" DrawAspect="Content" ObjectID="_1568065300" r:id="rId14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(44)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Q</w:t>
      </w:r>
      <w:r>
        <w:rPr>
          <w:sz w:val="28"/>
          <w:szCs w:val="28"/>
        </w:rPr>
        <w:t>-индекс изменения объёма выпуска продукции.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Изменение себестоимости  единицы продукции за счет изменения затрат на продукцию: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28"/>
                <w:sz w:val="28"/>
                <w:szCs w:val="28"/>
              </w:rPr>
              <w:object w:dxaOrig="2020" w:dyaOrig="660">
                <v:shape id="_x0000_i1030" type="#_x0000_t75" style="width:101.25pt;height:33pt" o:ole="">
                  <v:imagedata r:id="rId15" o:title=""/>
                </v:shape>
                <o:OLEObject Type="Embed" ProgID="Equation.3" ShapeID="_x0000_i1030" DrawAspect="Content" ObjectID="_1568065301" r:id="rId16"/>
              </w:object>
            </w:r>
            <w: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(45)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Изменение себестоимости  единицы продукции за счет изменения затрат на продукцию в процентах: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2"/>
                <w:sz w:val="28"/>
                <w:szCs w:val="28"/>
              </w:rPr>
              <w:object w:dxaOrig="4000" w:dyaOrig="1040">
                <v:shape id="_x0000_i1031" type="#_x0000_t75" style="width:200.25pt;height:51.75pt" o:ole="">
                  <v:imagedata r:id="rId17" o:title=""/>
                </v:shape>
                <o:OLEObject Type="Embed" ProgID="Equation.3" ShapeID="_x0000_i1031" DrawAspect="Content" ObjectID="_1568065302" r:id="rId18"/>
              </w:object>
            </w:r>
            <w: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(46)</w:t>
            </w:r>
          </w:p>
        </w:tc>
      </w:tr>
    </w:tbl>
    <w:p w:rsidR="00A344E4" w:rsidRDefault="00A344E4" w:rsidP="00A344E4">
      <w:pPr>
        <w:ind w:firstLine="720"/>
        <w:jc w:val="both"/>
        <w:rPr>
          <w:sz w:val="28"/>
          <w:szCs w:val="28"/>
        </w:rPr>
      </w:pPr>
    </w:p>
    <w:p w:rsidR="00A344E4" w:rsidRDefault="00A344E4" w:rsidP="00A344E4">
      <w:pPr>
        <w:ind w:left="696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>-и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декс изменения затрат.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Предприятию необходимо стремиться снижать затраты и себестоимость продукции без ущерба качества продукции.</w:t>
      </w:r>
    </w:p>
    <w:p w:rsidR="00A344E4" w:rsidRDefault="00A344E4" w:rsidP="00A344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Пути снижения себестоимости:</w:t>
      </w:r>
    </w:p>
    <w:p w:rsidR="00A344E4" w:rsidRDefault="00A344E4" w:rsidP="00A344E4">
      <w:pPr>
        <w:tabs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расходованием материалов т процессом производства;</w:t>
      </w:r>
    </w:p>
    <w:p w:rsidR="00A344E4" w:rsidRDefault="00A344E4" w:rsidP="00A344E4">
      <w:pPr>
        <w:tabs>
          <w:tab w:val="left" w:pos="900"/>
          <w:tab w:val="left" w:pos="10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использование новых технологий;</w:t>
      </w:r>
    </w:p>
    <w:p w:rsidR="00A344E4" w:rsidRDefault="00A344E4" w:rsidP="00A344E4">
      <w:pPr>
        <w:tabs>
          <w:tab w:val="left" w:pos="900"/>
          <w:tab w:val="left" w:pos="10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-использование прогрессивного оборудования;</w:t>
      </w:r>
    </w:p>
    <w:p w:rsidR="00A344E4" w:rsidRDefault="00A344E4" w:rsidP="00A344E4">
      <w:pPr>
        <w:tabs>
          <w:tab w:val="left" w:pos="900"/>
          <w:tab w:val="left" w:pos="10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-использование повышения уровня организации производства.</w:t>
      </w:r>
    </w:p>
    <w:p w:rsidR="00A344E4" w:rsidRDefault="00A344E4" w:rsidP="00A344E4">
      <w:pPr>
        <w:tabs>
          <w:tab w:val="left" w:pos="900"/>
          <w:tab w:val="left" w:pos="1080"/>
        </w:tabs>
        <w:jc w:val="both"/>
        <w:rPr>
          <w:sz w:val="28"/>
          <w:szCs w:val="28"/>
        </w:rPr>
      </w:pPr>
    </w:p>
    <w:p w:rsidR="00A344E4" w:rsidRDefault="00A344E4" w:rsidP="00A344E4">
      <w:pPr>
        <w:tabs>
          <w:tab w:val="left" w:pos="900"/>
          <w:tab w:val="left" w:pos="1080"/>
        </w:tabs>
        <w:jc w:val="both"/>
        <w:rPr>
          <w:sz w:val="28"/>
          <w:szCs w:val="28"/>
        </w:rPr>
      </w:pPr>
    </w:p>
    <w:p w:rsidR="00A344E4" w:rsidRDefault="00A344E4" w:rsidP="00A344E4">
      <w:pPr>
        <w:tabs>
          <w:tab w:val="left" w:pos="4140"/>
        </w:tabs>
        <w:jc w:val="center"/>
        <w:rPr>
          <w:b/>
          <w:bCs/>
          <w:color w:val="000000"/>
          <w:spacing w:val="1"/>
          <w:sz w:val="28"/>
          <w:szCs w:val="28"/>
        </w:rPr>
      </w:pPr>
      <w:r>
        <w:rPr>
          <w:b/>
          <w:bCs/>
          <w:color w:val="000000"/>
          <w:spacing w:val="1"/>
          <w:sz w:val="28"/>
          <w:szCs w:val="28"/>
        </w:rPr>
        <w:t>10.2 Задачи</w:t>
      </w:r>
      <w:r>
        <w:rPr>
          <w:b/>
          <w:bCs/>
          <w:color w:val="000000"/>
          <w:spacing w:val="1"/>
          <w:sz w:val="28"/>
          <w:szCs w:val="28"/>
        </w:rPr>
        <w:t>.</w:t>
      </w:r>
      <w:bookmarkStart w:id="0" w:name="_GoBack"/>
      <w:bookmarkEnd w:id="0"/>
    </w:p>
    <w:p w:rsidR="00A344E4" w:rsidRDefault="00A344E4" w:rsidP="00A344E4">
      <w:pPr>
        <w:tabs>
          <w:tab w:val="left" w:pos="4140"/>
        </w:tabs>
        <w:jc w:val="center"/>
        <w:rPr>
          <w:b/>
          <w:bCs/>
          <w:color w:val="000000"/>
          <w:spacing w:val="1"/>
          <w:sz w:val="28"/>
          <w:szCs w:val="28"/>
        </w:rPr>
      </w:pPr>
    </w:p>
    <w:p w:rsidR="00A344E4" w:rsidRDefault="00A344E4" w:rsidP="00A344E4">
      <w:pPr>
        <w:tabs>
          <w:tab w:val="left" w:pos="0"/>
        </w:tabs>
        <w:rPr>
          <w:color w:val="000000"/>
          <w:spacing w:val="1"/>
          <w:sz w:val="28"/>
          <w:szCs w:val="28"/>
        </w:rPr>
      </w:pPr>
      <w:r>
        <w:rPr>
          <w:b/>
          <w:bCs/>
          <w:color w:val="000000"/>
          <w:spacing w:val="1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10.2.1 Задача.</w:t>
      </w:r>
    </w:p>
    <w:p w:rsidR="00A344E4" w:rsidRDefault="00A344E4" w:rsidP="00A344E4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Проанализировать себестоимость продукции предприятия.</w:t>
      </w:r>
    </w:p>
    <w:p w:rsidR="00A344E4" w:rsidRDefault="00A344E4" w:rsidP="00A344E4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 приведены в таблицах 99,100.</w:t>
      </w:r>
    </w:p>
    <w:p w:rsidR="00A344E4" w:rsidRDefault="00A344E4" w:rsidP="00A344E4">
      <w:pPr>
        <w:pStyle w:val="a3"/>
        <w:ind w:firstLine="709"/>
        <w:jc w:val="both"/>
        <w:rPr>
          <w:sz w:val="28"/>
          <w:szCs w:val="28"/>
        </w:rPr>
      </w:pPr>
    </w:p>
    <w:p w:rsidR="00A344E4" w:rsidRDefault="00A344E4" w:rsidP="00A344E4">
      <w:pPr>
        <w:pStyle w:val="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99  - Полная  себестоимость  сравнимой реализованной  продукции</w:t>
      </w:r>
    </w:p>
    <w:p w:rsidR="00A344E4" w:rsidRDefault="00A344E4" w:rsidP="00A344E4">
      <w:pPr>
        <w:pStyle w:val="3"/>
        <w:spacing w:after="0"/>
        <w:ind w:left="0"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80"/>
        <w:gridCol w:w="2599"/>
        <w:gridCol w:w="2693"/>
      </w:tblGrid>
      <w:tr w:rsidR="00A344E4" w:rsidTr="00FF6A9B">
        <w:tblPrEx>
          <w:tblCellMar>
            <w:top w:w="0" w:type="dxa"/>
            <w:bottom w:w="0" w:type="dxa"/>
          </w:tblCellMar>
        </w:tblPrEx>
        <w:trPr>
          <w:trHeight w:val="914"/>
        </w:trPr>
        <w:tc>
          <w:tcPr>
            <w:tcW w:w="3780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</w:p>
          <w:p w:rsidR="00A344E4" w:rsidRDefault="00A344E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Статья  затрат</w:t>
            </w:r>
          </w:p>
        </w:tc>
        <w:tc>
          <w:tcPr>
            <w:tcW w:w="2599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Плановая </w:t>
            </w:r>
            <w:proofErr w:type="spellStart"/>
            <w:r>
              <w:rPr>
                <w:sz w:val="28"/>
                <w:szCs w:val="28"/>
              </w:rPr>
              <w:t>себестои</w:t>
            </w:r>
            <w:proofErr w:type="spellEnd"/>
            <w:r>
              <w:rPr>
                <w:sz w:val="28"/>
                <w:szCs w:val="28"/>
              </w:rPr>
              <w:t>-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мость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proofErr w:type="spellStart"/>
            <w:r>
              <w:rPr>
                <w:sz w:val="28"/>
                <w:szCs w:val="28"/>
              </w:rPr>
              <w:t>тыс.тг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A344E4" w:rsidRDefault="00A344E4" w:rsidP="00FF6A9B">
            <w:pPr>
              <w:pStyle w:val="2"/>
            </w:pPr>
            <w:r>
              <w:t>Фактическая Себестоимость</w:t>
            </w:r>
          </w:p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тыс. </w:t>
            </w: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Сырье и материалы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2847535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2855362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Вспомогательные материалы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251834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209299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Топливо на технологию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309088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309098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Энергетические затраты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383518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342260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заработная плата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136630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140199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Отчисления от </w:t>
            </w:r>
            <w:proofErr w:type="spellStart"/>
            <w:r>
              <w:rPr>
                <w:sz w:val="28"/>
                <w:szCs w:val="28"/>
              </w:rPr>
              <w:t>заработ</w:t>
            </w:r>
            <w:proofErr w:type="spellEnd"/>
            <w:r>
              <w:rPr>
                <w:sz w:val="28"/>
                <w:szCs w:val="28"/>
              </w:rPr>
              <w:t>. платы</w:t>
            </w: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43133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43906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Цеховые расходы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1057516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1053548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Плата за экологию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16390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14015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Цеховая себестоимость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5045644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4967687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Непроизводств</w:t>
            </w:r>
            <w:proofErr w:type="spellEnd"/>
            <w:r>
              <w:rPr>
                <w:sz w:val="28"/>
                <w:szCs w:val="28"/>
              </w:rPr>
              <w:t>. расходы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105287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96450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Общезаводские расходы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137696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222727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Полная себестоимость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реализованной продукции</w:t>
            </w:r>
          </w:p>
          <w:p w:rsidR="00A344E4" w:rsidRDefault="00A344E4" w:rsidP="00FF6A9B">
            <w:pPr>
              <w:rPr>
                <w:sz w:val="28"/>
                <w:szCs w:val="28"/>
              </w:rPr>
            </w:pPr>
          </w:p>
        </w:tc>
        <w:tc>
          <w:tcPr>
            <w:tcW w:w="2599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5288627</w:t>
            </w:r>
          </w:p>
        </w:tc>
        <w:tc>
          <w:tcPr>
            <w:tcW w:w="2693" w:type="dxa"/>
          </w:tcPr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5286864</w:t>
            </w:r>
          </w:p>
        </w:tc>
      </w:tr>
    </w:tbl>
    <w:p w:rsidR="00A344E4" w:rsidRDefault="00A344E4" w:rsidP="00A344E4">
      <w:pPr>
        <w:pStyle w:val="3"/>
        <w:spacing w:after="0"/>
        <w:ind w:firstLine="709"/>
        <w:jc w:val="both"/>
        <w:rPr>
          <w:sz w:val="28"/>
          <w:szCs w:val="28"/>
        </w:rPr>
      </w:pPr>
    </w:p>
    <w:p w:rsidR="00A344E4" w:rsidRDefault="00A344E4" w:rsidP="00A344E4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100  - Затраты  на  1  тенге реализованной продукции</w:t>
      </w:r>
    </w:p>
    <w:p w:rsidR="00A344E4" w:rsidRDefault="00A344E4" w:rsidP="00A344E4">
      <w:pPr>
        <w:pStyle w:val="3"/>
        <w:spacing w:after="0"/>
        <w:ind w:firstLine="709"/>
        <w:jc w:val="both"/>
        <w:rPr>
          <w:sz w:val="28"/>
          <w:szCs w:val="28"/>
        </w:rPr>
      </w:pPr>
    </w:p>
    <w:tbl>
      <w:tblPr>
        <w:tblW w:w="9639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1275"/>
        <w:gridCol w:w="1276"/>
        <w:gridCol w:w="1276"/>
        <w:gridCol w:w="1417"/>
      </w:tblGrid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Показатели</w:t>
            </w:r>
          </w:p>
        </w:tc>
        <w:tc>
          <w:tcPr>
            <w:tcW w:w="1275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По     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плану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пересчет.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</w:t>
            </w:r>
            <w:proofErr w:type="spellStart"/>
            <w:r>
              <w:rPr>
                <w:sz w:val="28"/>
                <w:szCs w:val="28"/>
              </w:rPr>
              <w:t>фактич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отчету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отчету</w:t>
            </w:r>
          </w:p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Прошлый</w:t>
            </w:r>
          </w:p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год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A344E4" w:rsidRDefault="00A344E4" w:rsidP="00FF6A9B">
            <w:pPr>
              <w:ind w:right="-76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A344E4" w:rsidRDefault="00A344E4" w:rsidP="00FF6A9B">
            <w:pPr>
              <w:ind w:right="-76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A344E4" w:rsidRDefault="00A344E4" w:rsidP="00FF6A9B">
            <w:pPr>
              <w:ind w:right="-76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реализованной продукции,</w:t>
            </w:r>
          </w:p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тыс. </w:t>
            </w: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8250258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8354960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8843060</w:t>
            </w:r>
          </w:p>
        </w:tc>
        <w:tc>
          <w:tcPr>
            <w:tcW w:w="1417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8934386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Себестоимость </w:t>
            </w:r>
            <w:proofErr w:type="gramStart"/>
            <w:r>
              <w:rPr>
                <w:sz w:val="28"/>
                <w:szCs w:val="28"/>
              </w:rPr>
              <w:t>реализованной</w:t>
            </w:r>
            <w:proofErr w:type="gramEnd"/>
          </w:p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продукции, тыс. </w:t>
            </w: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5288627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5315617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5286864</w:t>
            </w:r>
          </w:p>
        </w:tc>
        <w:tc>
          <w:tcPr>
            <w:tcW w:w="1417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5363592     </w:t>
            </w:r>
          </w:p>
        </w:tc>
      </w:tr>
      <w:tr w:rsidR="00A344E4" w:rsidTr="00FF6A9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Затраты на 1 </w:t>
            </w: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  <w:r>
              <w:rPr>
                <w:sz w:val="28"/>
                <w:szCs w:val="28"/>
              </w:rPr>
              <w:t>. реализованной</w:t>
            </w:r>
          </w:p>
          <w:p w:rsidR="00A344E4" w:rsidRDefault="00A344E4" w:rsidP="00FF6A9B">
            <w:pPr>
              <w:ind w:right="-7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продукции </w:t>
            </w:r>
          </w:p>
        </w:tc>
        <w:tc>
          <w:tcPr>
            <w:tcW w:w="1275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0,641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0,636   </w:t>
            </w:r>
          </w:p>
        </w:tc>
        <w:tc>
          <w:tcPr>
            <w:tcW w:w="1276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0,598    </w:t>
            </w:r>
          </w:p>
        </w:tc>
        <w:tc>
          <w:tcPr>
            <w:tcW w:w="1417" w:type="dxa"/>
          </w:tcPr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0,600    </w:t>
            </w:r>
          </w:p>
          <w:p w:rsidR="00A344E4" w:rsidRDefault="00A344E4" w:rsidP="00FF6A9B">
            <w:pPr>
              <w:ind w:right="-765"/>
              <w:jc w:val="both"/>
              <w:rPr>
                <w:sz w:val="28"/>
                <w:szCs w:val="28"/>
              </w:rPr>
            </w:pPr>
          </w:p>
        </w:tc>
      </w:tr>
    </w:tbl>
    <w:p w:rsidR="00A344E4" w:rsidRDefault="00A344E4" w:rsidP="00A344E4">
      <w:pPr>
        <w:rPr>
          <w:spacing w:val="9"/>
          <w:sz w:val="28"/>
          <w:szCs w:val="28"/>
        </w:rPr>
      </w:pPr>
    </w:p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4E4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B3BA5"/>
    <w:rsid w:val="00707956"/>
    <w:rsid w:val="00810451"/>
    <w:rsid w:val="00837CBC"/>
    <w:rsid w:val="008F41D3"/>
    <w:rsid w:val="00945BB1"/>
    <w:rsid w:val="00993762"/>
    <w:rsid w:val="009E2500"/>
    <w:rsid w:val="00A07808"/>
    <w:rsid w:val="00A344E4"/>
    <w:rsid w:val="00A60C6B"/>
    <w:rsid w:val="00B57C95"/>
    <w:rsid w:val="00B911F9"/>
    <w:rsid w:val="00D152F3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4E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344E4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A344E4"/>
    <w:rPr>
      <w:rFonts w:ascii="Century" w:eastAsiaTheme="minorEastAsia" w:hAnsi="Century" w:cs="Century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A344E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A344E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3">
    <w:name w:val="Body Text 3"/>
    <w:basedOn w:val="2"/>
    <w:link w:val="30"/>
    <w:uiPriority w:val="99"/>
    <w:rsid w:val="00A344E4"/>
    <w:pPr>
      <w:spacing w:after="120"/>
      <w:ind w:left="283"/>
    </w:pPr>
    <w:rPr>
      <w:sz w:val="22"/>
      <w:szCs w:val="22"/>
    </w:rPr>
  </w:style>
  <w:style w:type="character" w:customStyle="1" w:styleId="30">
    <w:name w:val="Основной текст 3 Знак"/>
    <w:basedOn w:val="a0"/>
    <w:link w:val="3"/>
    <w:uiPriority w:val="99"/>
    <w:rsid w:val="00A344E4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4E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344E4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A344E4"/>
    <w:rPr>
      <w:rFonts w:ascii="Century" w:eastAsiaTheme="minorEastAsia" w:hAnsi="Century" w:cs="Century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A344E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A344E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3">
    <w:name w:val="Body Text 3"/>
    <w:basedOn w:val="2"/>
    <w:link w:val="30"/>
    <w:uiPriority w:val="99"/>
    <w:rsid w:val="00A344E4"/>
    <w:pPr>
      <w:spacing w:after="120"/>
      <w:ind w:left="283"/>
    </w:pPr>
    <w:rPr>
      <w:sz w:val="22"/>
      <w:szCs w:val="22"/>
    </w:rPr>
  </w:style>
  <w:style w:type="character" w:customStyle="1" w:styleId="30">
    <w:name w:val="Основной текст 3 Знак"/>
    <w:basedOn w:val="a0"/>
    <w:link w:val="3"/>
    <w:uiPriority w:val="99"/>
    <w:rsid w:val="00A344E4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1</cp:revision>
  <dcterms:created xsi:type="dcterms:W3CDTF">2017-09-27T18:48:00Z</dcterms:created>
  <dcterms:modified xsi:type="dcterms:W3CDTF">2017-09-27T18:49:00Z</dcterms:modified>
</cp:coreProperties>
</file>